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C50" w:rsidRPr="00E16BD3" w:rsidRDefault="00BE7C50" w:rsidP="00BE7C50">
      <w:pPr>
        <w:jc w:val="center"/>
        <w:rPr>
          <w:rFonts w:ascii="Times" w:hAnsi="Times"/>
          <w:b/>
          <w:bCs/>
        </w:rPr>
      </w:pPr>
      <w:r w:rsidRPr="00E16BD3">
        <w:rPr>
          <w:rFonts w:ascii="Times" w:hAnsi="Times"/>
          <w:b/>
          <w:bCs/>
        </w:rPr>
        <w:t>Conewago Creek Initiative</w:t>
      </w:r>
      <w:r w:rsidRPr="00E16BD3">
        <w:rPr>
          <w:rFonts w:ascii="Times" w:hAnsi="Times"/>
          <w:b/>
          <w:bCs/>
        </w:rPr>
        <w:br/>
      </w:r>
      <w:r>
        <w:rPr>
          <w:rFonts w:ascii="Times" w:hAnsi="Times"/>
          <w:b/>
          <w:bCs/>
        </w:rPr>
        <w:t>Non Ag</w:t>
      </w:r>
      <w:r w:rsidRPr="00E16BD3">
        <w:rPr>
          <w:rFonts w:ascii="Times" w:hAnsi="Times"/>
          <w:b/>
          <w:bCs/>
        </w:rPr>
        <w:t xml:space="preserve"> Team Meeting</w:t>
      </w:r>
    </w:p>
    <w:p w:rsidR="00BE7C50" w:rsidRPr="00E16BD3" w:rsidRDefault="00BE7C50" w:rsidP="00BE7C50">
      <w:pPr>
        <w:jc w:val="center"/>
        <w:rPr>
          <w:rFonts w:ascii="Times" w:hAnsi="Times"/>
          <w:b/>
          <w:bCs/>
        </w:rPr>
      </w:pPr>
      <w:r>
        <w:rPr>
          <w:rFonts w:ascii="Times" w:hAnsi="Times"/>
          <w:b/>
          <w:bCs/>
        </w:rPr>
        <w:t>February 1</w:t>
      </w:r>
      <w:r w:rsidRPr="00E16BD3">
        <w:rPr>
          <w:rFonts w:ascii="Times" w:hAnsi="Times"/>
          <w:b/>
          <w:bCs/>
        </w:rPr>
        <w:t>, 2012</w:t>
      </w:r>
    </w:p>
    <w:p w:rsidR="00BE7C50" w:rsidRPr="00E16BD3" w:rsidRDefault="00BE7C50" w:rsidP="00BE7C50">
      <w:pPr>
        <w:jc w:val="center"/>
        <w:rPr>
          <w:rFonts w:ascii="Times" w:hAnsi="Times"/>
          <w:b/>
          <w:bCs/>
        </w:rPr>
      </w:pPr>
      <w:r w:rsidRPr="00E16BD3">
        <w:rPr>
          <w:rFonts w:ascii="Times" w:hAnsi="Times"/>
          <w:b/>
          <w:bCs/>
        </w:rPr>
        <w:t>303 Church Hall, Penn State Harrisburg</w:t>
      </w:r>
      <w:r>
        <w:rPr>
          <w:rFonts w:ascii="Times" w:hAnsi="Times"/>
          <w:b/>
          <w:bCs/>
        </w:rPr>
        <w:br/>
        <w:t>Minutes</w:t>
      </w:r>
    </w:p>
    <w:p w:rsidR="00BE7C50" w:rsidRPr="00E16BD3" w:rsidRDefault="00BE7C50" w:rsidP="00BE7C50">
      <w:pPr>
        <w:rPr>
          <w:rFonts w:ascii="Times" w:hAnsi="Times"/>
        </w:rPr>
      </w:pPr>
    </w:p>
    <w:p w:rsidR="00BE7C50" w:rsidRDefault="00BE7C50" w:rsidP="00BE7C50">
      <w:pPr>
        <w:rPr>
          <w:rFonts w:ascii="Times" w:hAnsi="Times"/>
          <w:b/>
          <w:sz w:val="22"/>
        </w:rPr>
      </w:pPr>
      <w:r>
        <w:rPr>
          <w:rFonts w:ascii="Times" w:hAnsi="Times"/>
          <w:b/>
          <w:sz w:val="22"/>
        </w:rPr>
        <w:t>Attending:</w:t>
      </w:r>
    </w:p>
    <w:p w:rsidR="00BE7C50" w:rsidRDefault="00BE7C50" w:rsidP="00BE7C50">
      <w:pPr>
        <w:rPr>
          <w:rFonts w:ascii="Times" w:hAnsi="Times"/>
          <w:sz w:val="22"/>
        </w:rPr>
        <w:sectPr w:rsidR="00BE7C50">
          <w:footerReference w:type="even" r:id="rId4"/>
          <w:footerReference w:type="default" r:id="rId5"/>
          <w:pgSz w:w="12240" w:h="15840"/>
          <w:pgMar w:top="1440" w:right="1440" w:bottom="1440" w:left="1440" w:gutter="0"/>
          <w:docGrid w:linePitch="360"/>
        </w:sectPr>
      </w:pPr>
    </w:p>
    <w:p w:rsidR="00BE7C50" w:rsidRDefault="00BE7C50" w:rsidP="00BE7C50">
      <w:pPr>
        <w:rPr>
          <w:rFonts w:ascii="Times" w:hAnsi="Times"/>
        </w:rPr>
      </w:pPr>
      <w:r>
        <w:rPr>
          <w:rFonts w:ascii="Times" w:hAnsi="Times"/>
          <w:sz w:val="22"/>
        </w:rPr>
        <w:t>Matt Royer (Penn State Extension</w:t>
      </w:r>
      <w:r>
        <w:rPr>
          <w:rFonts w:ascii="Times" w:hAnsi="Times"/>
        </w:rPr>
        <w:t>)</w:t>
      </w:r>
    </w:p>
    <w:p w:rsidR="00BE7C50" w:rsidRDefault="00BE7C50" w:rsidP="00BE7C50">
      <w:pPr>
        <w:rPr>
          <w:rFonts w:ascii="Times" w:hAnsi="Times"/>
        </w:rPr>
      </w:pPr>
      <w:r>
        <w:rPr>
          <w:rFonts w:ascii="Times" w:hAnsi="Times"/>
        </w:rPr>
        <w:t>Nate Straw (Penn State Extension)</w:t>
      </w:r>
    </w:p>
    <w:p w:rsidR="00BE7C50" w:rsidRDefault="00BE7C50" w:rsidP="00BE7C50">
      <w:pPr>
        <w:rPr>
          <w:rFonts w:ascii="Times" w:hAnsi="Times"/>
        </w:rPr>
      </w:pPr>
      <w:r>
        <w:rPr>
          <w:rFonts w:ascii="Times" w:hAnsi="Times"/>
        </w:rPr>
        <w:t>Matt Kofroth (Lanc CCD)</w:t>
      </w:r>
    </w:p>
    <w:p w:rsidR="00BE7C50" w:rsidRDefault="00BE7C50" w:rsidP="00BE7C50">
      <w:pPr>
        <w:rPr>
          <w:rFonts w:ascii="Times" w:hAnsi="Times"/>
        </w:rPr>
      </w:pPr>
      <w:r>
        <w:rPr>
          <w:rFonts w:ascii="Times" w:hAnsi="Times"/>
        </w:rPr>
        <w:t>Sallie Gregory (Lanc CCD)</w:t>
      </w:r>
    </w:p>
    <w:p w:rsidR="00BE7C50" w:rsidRDefault="00BE7C50" w:rsidP="00BE7C50">
      <w:pPr>
        <w:rPr>
          <w:rFonts w:ascii="Times" w:hAnsi="Times"/>
        </w:rPr>
      </w:pPr>
      <w:r>
        <w:rPr>
          <w:rFonts w:ascii="Times" w:hAnsi="Times"/>
        </w:rPr>
        <w:t>Mary Gattis (LCPC)</w:t>
      </w:r>
    </w:p>
    <w:p w:rsidR="00BE7C50" w:rsidRDefault="00BE7C50" w:rsidP="00BE7C50">
      <w:pPr>
        <w:rPr>
          <w:rFonts w:ascii="Times" w:hAnsi="Times"/>
        </w:rPr>
      </w:pPr>
      <w:r>
        <w:rPr>
          <w:rFonts w:ascii="Times" w:hAnsi="Times"/>
        </w:rPr>
        <w:t>Mike Hubler (DCCD)</w:t>
      </w:r>
    </w:p>
    <w:p w:rsidR="00BE7C50" w:rsidRDefault="00BE7C50" w:rsidP="00BE7C50">
      <w:pPr>
        <w:rPr>
          <w:rFonts w:ascii="Times" w:hAnsi="Times"/>
        </w:rPr>
      </w:pPr>
      <w:r>
        <w:rPr>
          <w:rFonts w:ascii="Times" w:hAnsi="Times"/>
        </w:rPr>
        <w:t>Rugh Henderson (S Lond Twp)</w:t>
      </w:r>
    </w:p>
    <w:p w:rsidR="00BE7C50" w:rsidRDefault="00BE7C50" w:rsidP="00BE7C50">
      <w:pPr>
        <w:rPr>
          <w:rFonts w:ascii="Times" w:hAnsi="Times"/>
        </w:rPr>
      </w:pPr>
      <w:r>
        <w:rPr>
          <w:rFonts w:ascii="Times" w:hAnsi="Times"/>
        </w:rPr>
        <w:t xml:space="preserve">Jennifer Fetter (Penn State Extension) </w:t>
      </w:r>
    </w:p>
    <w:p w:rsidR="00BE7C50" w:rsidRDefault="00BE7C50" w:rsidP="00BE7C50">
      <w:pPr>
        <w:rPr>
          <w:rFonts w:ascii="Times" w:hAnsi="Times"/>
        </w:rPr>
      </w:pPr>
    </w:p>
    <w:p w:rsidR="00BE7C50" w:rsidRDefault="00BE7C50" w:rsidP="00BE7C50">
      <w:pPr>
        <w:rPr>
          <w:rFonts w:ascii="Times" w:hAnsi="Times"/>
        </w:rPr>
        <w:sectPr w:rsidR="00BE7C50">
          <w:type w:val="continuous"/>
          <w:pgSz w:w="12240" w:h="15840"/>
          <w:pgMar w:top="1440" w:right="1440" w:bottom="1440" w:left="1440" w:gutter="0"/>
          <w:cols w:num="2"/>
          <w:docGrid w:linePitch="360"/>
        </w:sectPr>
      </w:pPr>
    </w:p>
    <w:p w:rsidR="00BE7C50" w:rsidRDefault="00BE7C50" w:rsidP="00BE7C50">
      <w:pPr>
        <w:rPr>
          <w:rFonts w:ascii="Times" w:hAnsi="Times"/>
        </w:rPr>
      </w:pPr>
    </w:p>
    <w:p w:rsidR="00BE7C50" w:rsidRPr="00D96F9A" w:rsidRDefault="00BE7C50" w:rsidP="00BE7C50">
      <w:pPr>
        <w:rPr>
          <w:rFonts w:ascii="Times" w:hAnsi="Times"/>
          <w:b/>
        </w:rPr>
      </w:pPr>
      <w:r>
        <w:rPr>
          <w:rFonts w:ascii="Times" w:hAnsi="Times"/>
          <w:b/>
        </w:rPr>
        <w:t>Outreach Events</w:t>
      </w:r>
    </w:p>
    <w:p w:rsidR="00BE7C50" w:rsidRDefault="00BE7C50" w:rsidP="00BE7C50">
      <w:pPr>
        <w:rPr>
          <w:rFonts w:ascii="Times" w:hAnsi="Times"/>
        </w:rPr>
      </w:pPr>
    </w:p>
    <w:p w:rsidR="00BE7C50" w:rsidRDefault="00BE7C50" w:rsidP="00BE7C50">
      <w:pPr>
        <w:rPr>
          <w:rFonts w:ascii="Times" w:hAnsi="Times"/>
        </w:rPr>
      </w:pPr>
      <w:r>
        <w:rPr>
          <w:rFonts w:ascii="Times" w:hAnsi="Times"/>
        </w:rPr>
        <w:t xml:space="preserve">Potential for outreach events to engage the non ag (residential) crowd was discussed.  Mt. Gretna Watershed Expo last year was not very successful.  Need to bring connections to other green things people care about (local food; pollinators; native plants), then work the clean water angle.  Form a small planning committee to plan an event this year.  </w:t>
      </w:r>
    </w:p>
    <w:p w:rsidR="00BE7C50" w:rsidRDefault="00BE7C50" w:rsidP="00BE7C50">
      <w:pPr>
        <w:rPr>
          <w:rFonts w:ascii="Times" w:hAnsi="Times"/>
        </w:rPr>
      </w:pPr>
    </w:p>
    <w:p w:rsidR="00BE7C50" w:rsidRDefault="00BE7C50" w:rsidP="00BE7C50">
      <w:pPr>
        <w:rPr>
          <w:rFonts w:ascii="Times" w:hAnsi="Times"/>
        </w:rPr>
      </w:pPr>
      <w:r>
        <w:rPr>
          <w:rFonts w:ascii="Times" w:hAnsi="Times"/>
        </w:rPr>
        <w:t>Other potential sites for hosting something:  Allen Theatre, Flower’s in Etown, Etown Library</w:t>
      </w:r>
    </w:p>
    <w:p w:rsidR="00BE7C50" w:rsidRDefault="00BE7C50" w:rsidP="00BE7C50">
      <w:pPr>
        <w:rPr>
          <w:rFonts w:ascii="Times" w:hAnsi="Times"/>
        </w:rPr>
      </w:pPr>
    </w:p>
    <w:p w:rsidR="00BE7C50" w:rsidRPr="003B659A" w:rsidRDefault="00BE7C50" w:rsidP="00BE7C50">
      <w:pPr>
        <w:rPr>
          <w:rFonts w:ascii="Times" w:hAnsi="Times"/>
        </w:rPr>
      </w:pPr>
      <w:r>
        <w:rPr>
          <w:rFonts w:ascii="Times" w:hAnsi="Times"/>
        </w:rPr>
        <w:t>Look to partner with S Lond Twp EAC—tours of Natural Areas; offer free plants.  Consider “Watershed Night Out” on the same night, across the area.  Use this to promote incentives program</w:t>
      </w:r>
    </w:p>
    <w:p w:rsidR="00BE7C50" w:rsidRDefault="00BE7C50" w:rsidP="00BE7C50">
      <w:pPr>
        <w:rPr>
          <w:rFonts w:ascii="Times" w:hAnsi="Times"/>
        </w:rPr>
      </w:pPr>
    </w:p>
    <w:p w:rsidR="00BE7C50" w:rsidRDefault="00BE7C50" w:rsidP="00BE7C50">
      <w:pPr>
        <w:rPr>
          <w:rFonts w:ascii="Times" w:hAnsi="Times"/>
          <w:b/>
        </w:rPr>
      </w:pPr>
      <w:r>
        <w:rPr>
          <w:rFonts w:ascii="Times" w:hAnsi="Times"/>
          <w:b/>
        </w:rPr>
        <w:t>Stormwater Incentives Program</w:t>
      </w:r>
    </w:p>
    <w:p w:rsidR="00BE7C50" w:rsidRDefault="00BE7C50" w:rsidP="00BE7C50">
      <w:pPr>
        <w:rPr>
          <w:rFonts w:ascii="Times" w:hAnsi="Times"/>
          <w:b/>
        </w:rPr>
      </w:pPr>
    </w:p>
    <w:p w:rsidR="00BE7C50" w:rsidRDefault="00BE7C50" w:rsidP="00BE7C50">
      <w:pPr>
        <w:rPr>
          <w:rFonts w:ascii="Times" w:hAnsi="Times"/>
        </w:rPr>
      </w:pPr>
      <w:r>
        <w:rPr>
          <w:rFonts w:ascii="Times" w:hAnsi="Times"/>
        </w:rPr>
        <w:t>Stormwater incentives program was discussed.  Using NFWF dollars, provide financial incentives for homeowners, business owners etc. to develop plans for addressing stormwater and implementing BMPs.  Cost shares can be modeled under DCCD cost share model (80% funding; higher for buffers plus “buffer bonus” concept).</w:t>
      </w:r>
    </w:p>
    <w:p w:rsidR="00BE7C50" w:rsidRDefault="00BE7C50" w:rsidP="00BE7C50">
      <w:pPr>
        <w:rPr>
          <w:rFonts w:ascii="Times" w:hAnsi="Times"/>
        </w:rPr>
      </w:pPr>
    </w:p>
    <w:p w:rsidR="00BE7C50" w:rsidRPr="00841095" w:rsidRDefault="00BE7C50" w:rsidP="00BE7C50">
      <w:pPr>
        <w:rPr>
          <w:rFonts w:ascii="Times" w:hAnsi="Times"/>
        </w:rPr>
      </w:pPr>
      <w:r>
        <w:rPr>
          <w:rFonts w:ascii="Times" w:hAnsi="Times"/>
        </w:rPr>
        <w:t>For planning, the group decided the best approach would be to issue an RFP and select one contractor to do the planning work.  May also consider developing a list of pre-qualified contractors to provide design and build services for homeowners.  Don’t want to fund “do it yourself” BMPs—risk of failed BMPs too great.  Matt will work with Mike Hubler to draft Program Guidance, RFPs and share with team over email for comment.  Landowner and partner agreements will also be developed.  Mary Gattis to share their landowner agreement from green roof project.  Required two years of maintenance.  Team decided this was a good idea.  Not too onerous an agreement, but want to strongly encourage maintenance.</w:t>
      </w:r>
    </w:p>
    <w:p w:rsidR="00BE7C50" w:rsidRDefault="00BE7C50" w:rsidP="00BE7C50">
      <w:pPr>
        <w:rPr>
          <w:rFonts w:ascii="Times" w:hAnsi="Times"/>
        </w:rPr>
      </w:pPr>
    </w:p>
    <w:p w:rsidR="00181DDC" w:rsidRDefault="00181DDC"/>
    <w:sectPr w:rsidR="00181DDC" w:rsidSect="00BE7C50">
      <w:type w:val="continuous"/>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025D3C" w:rsidP="00D96F9A">
    <w:pPr>
      <w:pStyle w:val="Footer"/>
      <w:framePr w:wrap="around" w:vAnchor="text" w:hAnchor="margin" w:xAlign="right" w:y="1"/>
      <w:rPr>
        <w:rStyle w:val="PageNumber"/>
      </w:rPr>
    </w:pPr>
    <w:r>
      <w:rPr>
        <w:rStyle w:val="PageNumber"/>
      </w:rPr>
      <w:fldChar w:fldCharType="begin"/>
    </w:r>
    <w:r w:rsidR="00BE7C50">
      <w:rPr>
        <w:rStyle w:val="PageNumber"/>
      </w:rPr>
      <w:instrText xml:space="preserve">PAGE  </w:instrText>
    </w:r>
    <w:r>
      <w:rPr>
        <w:rStyle w:val="PageNumber"/>
      </w:rPr>
      <w:fldChar w:fldCharType="end"/>
    </w:r>
  </w:p>
  <w:p w:rsidR="00E44320" w:rsidRDefault="00342F23"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025D3C" w:rsidP="00D96F9A">
    <w:pPr>
      <w:pStyle w:val="Footer"/>
      <w:framePr w:wrap="around" w:vAnchor="text" w:hAnchor="margin" w:xAlign="right" w:y="1"/>
      <w:rPr>
        <w:rStyle w:val="PageNumber"/>
      </w:rPr>
    </w:pPr>
    <w:r>
      <w:rPr>
        <w:rStyle w:val="PageNumber"/>
      </w:rPr>
      <w:fldChar w:fldCharType="begin"/>
    </w:r>
    <w:r w:rsidR="00BE7C50">
      <w:rPr>
        <w:rStyle w:val="PageNumber"/>
      </w:rPr>
      <w:instrText xml:space="preserve">PAGE  </w:instrText>
    </w:r>
    <w:r>
      <w:rPr>
        <w:rStyle w:val="PageNumber"/>
      </w:rPr>
      <w:fldChar w:fldCharType="separate"/>
    </w:r>
    <w:r w:rsidR="00342F23">
      <w:rPr>
        <w:rStyle w:val="PageNumber"/>
        <w:noProof/>
      </w:rPr>
      <w:t>1</w:t>
    </w:r>
    <w:r>
      <w:rPr>
        <w:rStyle w:val="PageNumber"/>
      </w:rPr>
      <w:fldChar w:fldCharType="end"/>
    </w:r>
  </w:p>
  <w:p w:rsidR="00E44320" w:rsidRDefault="00342F23" w:rsidP="00D96F9A">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E7C50"/>
    <w:rsid w:val="00025D3C"/>
    <w:rsid w:val="00181DDC"/>
    <w:rsid w:val="00342F23"/>
    <w:rsid w:val="00BE7C50"/>
  </w:rsids>
  <m:mathPr>
    <m:mathFont m:val=" "/>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50"/>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BE7C50"/>
    <w:pPr>
      <w:tabs>
        <w:tab w:val="center" w:pos="4320"/>
        <w:tab w:val="right" w:pos="8640"/>
      </w:tabs>
    </w:pPr>
  </w:style>
  <w:style w:type="character" w:customStyle="1" w:styleId="FooterChar">
    <w:name w:val="Footer Char"/>
    <w:basedOn w:val="DefaultParagraphFont"/>
    <w:link w:val="Footer"/>
    <w:uiPriority w:val="99"/>
    <w:semiHidden/>
    <w:rsid w:val="00BE7C50"/>
    <w:rPr>
      <w:sz w:val="24"/>
      <w:szCs w:val="24"/>
    </w:rPr>
  </w:style>
  <w:style w:type="character" w:styleId="PageNumber">
    <w:name w:val="page number"/>
    <w:basedOn w:val="DefaultParagraphFont"/>
    <w:uiPriority w:val="99"/>
    <w:semiHidden/>
    <w:unhideWhenUsed/>
    <w:rsid w:val="00BE7C50"/>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1698</Characters>
  <Application>Microsoft Macintosh Word</Application>
  <DocSecurity>0</DocSecurity>
  <Lines>14</Lines>
  <Paragraphs>3</Paragraphs>
  <ScaleCrop>false</ScaleCrop>
  <Company>The Pennsylvania State University</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 User</dc:creator>
  <cp:keywords/>
  <dc:description/>
  <cp:lastModifiedBy>Jessica Moldofsky</cp:lastModifiedBy>
  <cp:revision>2</cp:revision>
  <dcterms:created xsi:type="dcterms:W3CDTF">2012-08-17T18:21:00Z</dcterms:created>
  <dcterms:modified xsi:type="dcterms:W3CDTF">2012-08-17T18:21:00Z</dcterms:modified>
</cp:coreProperties>
</file>