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06" w:rsidRPr="00353107" w:rsidRDefault="00FE2006" w:rsidP="00FE2006">
      <w:pPr>
        <w:jc w:val="center"/>
        <w:rPr>
          <w:b/>
          <w:bCs/>
          <w:sz w:val="24"/>
          <w:szCs w:val="24"/>
        </w:rPr>
      </w:pPr>
      <w:r w:rsidRPr="00353107">
        <w:rPr>
          <w:b/>
          <w:bCs/>
          <w:sz w:val="24"/>
          <w:szCs w:val="24"/>
        </w:rPr>
        <w:t>Conewago Creek Initiative</w:t>
      </w:r>
      <w:r w:rsidR="0006222C">
        <w:rPr>
          <w:b/>
          <w:bCs/>
          <w:sz w:val="24"/>
          <w:szCs w:val="24"/>
        </w:rPr>
        <w:br/>
        <w:t>Non Ag Team</w:t>
      </w:r>
      <w:r w:rsidRPr="00353107">
        <w:rPr>
          <w:b/>
          <w:bCs/>
          <w:sz w:val="24"/>
          <w:szCs w:val="24"/>
        </w:rPr>
        <w:br/>
      </w:r>
      <w:r w:rsidR="007F518F">
        <w:rPr>
          <w:b/>
          <w:bCs/>
          <w:sz w:val="24"/>
          <w:szCs w:val="24"/>
        </w:rPr>
        <w:t xml:space="preserve">Stormwater Incentives Program </w:t>
      </w:r>
      <w:r w:rsidR="0006222C">
        <w:rPr>
          <w:b/>
          <w:bCs/>
          <w:sz w:val="24"/>
          <w:szCs w:val="24"/>
        </w:rPr>
        <w:t>Kick Off Meeting</w:t>
      </w:r>
    </w:p>
    <w:p w:rsidR="00FE2006" w:rsidRPr="00353107" w:rsidRDefault="007F518F" w:rsidP="00FE2006">
      <w:pPr>
        <w:jc w:val="center"/>
        <w:rPr>
          <w:b/>
          <w:bCs/>
          <w:sz w:val="24"/>
          <w:szCs w:val="24"/>
        </w:rPr>
      </w:pPr>
      <w:r>
        <w:rPr>
          <w:b/>
          <w:bCs/>
          <w:sz w:val="24"/>
          <w:szCs w:val="24"/>
        </w:rPr>
        <w:t>June 21,</w:t>
      </w:r>
      <w:r w:rsidR="00FE2006" w:rsidRPr="00353107">
        <w:rPr>
          <w:b/>
          <w:bCs/>
          <w:sz w:val="24"/>
          <w:szCs w:val="24"/>
        </w:rPr>
        <w:t xml:space="preserve"> 2012</w:t>
      </w:r>
    </w:p>
    <w:p w:rsidR="00FE2006" w:rsidRPr="00353107" w:rsidRDefault="007F518F" w:rsidP="00FE2006">
      <w:pPr>
        <w:jc w:val="center"/>
        <w:rPr>
          <w:b/>
          <w:bCs/>
          <w:sz w:val="24"/>
          <w:szCs w:val="24"/>
        </w:rPr>
      </w:pPr>
      <w:r>
        <w:rPr>
          <w:b/>
          <w:bCs/>
          <w:sz w:val="24"/>
          <w:szCs w:val="24"/>
        </w:rPr>
        <w:t>303 Church Hall</w:t>
      </w:r>
      <w:r w:rsidR="00FE2006" w:rsidRPr="00353107">
        <w:rPr>
          <w:b/>
          <w:bCs/>
          <w:sz w:val="24"/>
          <w:szCs w:val="24"/>
        </w:rPr>
        <w:t>, Penn State Harrisburg</w:t>
      </w:r>
    </w:p>
    <w:p w:rsidR="00FE2006" w:rsidRPr="00353107" w:rsidRDefault="00FE2006" w:rsidP="00FE2006">
      <w:pPr>
        <w:tabs>
          <w:tab w:val="left" w:pos="1050"/>
          <w:tab w:val="center" w:pos="4680"/>
        </w:tabs>
        <w:rPr>
          <w:b/>
          <w:bCs/>
          <w:sz w:val="24"/>
          <w:szCs w:val="24"/>
        </w:rPr>
        <w:sectPr w:rsidR="00FE2006" w:rsidRPr="00353107">
          <w:footerReference w:type="default" r:id="rId7"/>
          <w:pgSz w:w="12240" w:h="15840"/>
          <w:pgMar w:top="1440" w:right="1440" w:bottom="1440" w:left="1440" w:gutter="0"/>
          <w:docGrid w:linePitch="360"/>
        </w:sectPr>
      </w:pPr>
      <w:r w:rsidRPr="00353107">
        <w:rPr>
          <w:b/>
          <w:bCs/>
          <w:sz w:val="24"/>
          <w:szCs w:val="24"/>
        </w:rPr>
        <w:tab/>
      </w:r>
      <w:r w:rsidRPr="00353107">
        <w:rPr>
          <w:b/>
          <w:bCs/>
          <w:sz w:val="24"/>
          <w:szCs w:val="24"/>
        </w:rPr>
        <w:tab/>
      </w:r>
      <w:r w:rsidR="00B75601" w:rsidRPr="00353107">
        <w:rPr>
          <w:b/>
          <w:bCs/>
          <w:sz w:val="24"/>
          <w:szCs w:val="24"/>
        </w:rPr>
        <w:t>Minutes</w:t>
      </w:r>
    </w:p>
    <w:p w:rsidR="00FE2006" w:rsidRPr="00353107" w:rsidRDefault="00FE2006" w:rsidP="00FE2006">
      <w:pPr>
        <w:sectPr w:rsidR="00FE2006" w:rsidRPr="00353107">
          <w:footerReference w:type="default" r:id="rId8"/>
          <w:type w:val="continuous"/>
          <w:pgSz w:w="12240" w:h="15840"/>
          <w:pgMar w:top="1440" w:right="1440" w:bottom="1440" w:left="1440" w:gutter="0"/>
          <w:cols w:num="2"/>
          <w:docGrid w:linePitch="360"/>
        </w:sectPr>
      </w:pPr>
    </w:p>
    <w:p w:rsidR="00B75601" w:rsidRPr="00353107" w:rsidRDefault="00B75601" w:rsidP="00FE2006">
      <w:pPr>
        <w:spacing w:after="0" w:line="240" w:lineRule="auto"/>
        <w:rPr>
          <w:b/>
          <w:bCs/>
        </w:rPr>
      </w:pPr>
      <w:r w:rsidRPr="00353107">
        <w:rPr>
          <w:b/>
          <w:bCs/>
        </w:rPr>
        <w:t>Attending</w:t>
      </w:r>
    </w:p>
    <w:p w:rsidR="00B75601" w:rsidRPr="00353107" w:rsidRDefault="00B75601" w:rsidP="00FE2006">
      <w:pPr>
        <w:spacing w:after="0" w:line="240" w:lineRule="auto"/>
        <w:rPr>
          <w:b/>
          <w:bCs/>
        </w:rPr>
      </w:pPr>
    </w:p>
    <w:p w:rsidR="00B75601" w:rsidRPr="00353107" w:rsidRDefault="00B75601" w:rsidP="00FE2006">
      <w:pPr>
        <w:spacing w:after="0" w:line="240" w:lineRule="auto"/>
        <w:rPr>
          <w:bCs/>
        </w:rPr>
        <w:sectPr w:rsidR="00B75601" w:rsidRPr="00353107">
          <w:type w:val="continuous"/>
          <w:pgSz w:w="12240" w:h="15840"/>
          <w:pgMar w:top="1440" w:right="1440" w:bottom="1440" w:left="1440" w:gutter="0"/>
          <w:docGrid w:linePitch="360"/>
        </w:sectPr>
      </w:pPr>
    </w:p>
    <w:p w:rsidR="00B75601" w:rsidRPr="00353107" w:rsidRDefault="00B75601" w:rsidP="00FE2006">
      <w:pPr>
        <w:spacing w:after="0" w:line="240" w:lineRule="auto"/>
        <w:rPr>
          <w:bCs/>
        </w:rPr>
      </w:pPr>
      <w:r w:rsidRPr="00353107">
        <w:rPr>
          <w:bCs/>
        </w:rPr>
        <w:t>Matt Royer, Penn State</w:t>
      </w:r>
    </w:p>
    <w:p w:rsidR="00B75601" w:rsidRPr="00353107" w:rsidRDefault="00B75601" w:rsidP="00FE2006">
      <w:pPr>
        <w:spacing w:after="0" w:line="240" w:lineRule="auto"/>
        <w:rPr>
          <w:bCs/>
        </w:rPr>
      </w:pPr>
      <w:r w:rsidRPr="00353107">
        <w:rPr>
          <w:bCs/>
        </w:rPr>
        <w:t>Jessica Moldofsky, Penn State</w:t>
      </w:r>
    </w:p>
    <w:p w:rsidR="00B75601" w:rsidRPr="00353107" w:rsidRDefault="00B75601" w:rsidP="00FE2006">
      <w:pPr>
        <w:spacing w:after="0" w:line="240" w:lineRule="auto"/>
        <w:rPr>
          <w:bCs/>
        </w:rPr>
      </w:pPr>
      <w:r w:rsidRPr="00353107">
        <w:rPr>
          <w:bCs/>
        </w:rPr>
        <w:t>Kristen Kyler, Penn State</w:t>
      </w:r>
    </w:p>
    <w:p w:rsidR="00B75601" w:rsidRDefault="008D194C" w:rsidP="00FE2006">
      <w:pPr>
        <w:spacing w:after="0" w:line="240" w:lineRule="auto"/>
        <w:rPr>
          <w:bCs/>
        </w:rPr>
      </w:pPr>
      <w:r>
        <w:rPr>
          <w:bCs/>
        </w:rPr>
        <w:t>Jayne Ulrich</w:t>
      </w:r>
      <w:r w:rsidR="00B75601" w:rsidRPr="00353107">
        <w:rPr>
          <w:bCs/>
        </w:rPr>
        <w:t xml:space="preserve">, </w:t>
      </w:r>
      <w:r>
        <w:rPr>
          <w:bCs/>
        </w:rPr>
        <w:t>Penn State</w:t>
      </w:r>
      <w:r w:rsidR="00220003">
        <w:rPr>
          <w:bCs/>
        </w:rPr>
        <w:t xml:space="preserve"> </w:t>
      </w:r>
    </w:p>
    <w:p w:rsidR="00220003" w:rsidRDefault="00220003" w:rsidP="00FE2006">
      <w:pPr>
        <w:spacing w:after="0" w:line="240" w:lineRule="auto"/>
        <w:rPr>
          <w:bCs/>
        </w:rPr>
      </w:pPr>
      <w:r>
        <w:rPr>
          <w:bCs/>
        </w:rPr>
        <w:t>Mike Hubler, DCCD</w:t>
      </w:r>
    </w:p>
    <w:p w:rsidR="00220003" w:rsidRDefault="00BC39AE" w:rsidP="00FE2006">
      <w:pPr>
        <w:spacing w:after="0" w:line="240" w:lineRule="auto"/>
        <w:rPr>
          <w:bCs/>
        </w:rPr>
      </w:pPr>
      <w:r>
        <w:rPr>
          <w:bCs/>
        </w:rPr>
        <w:t>Russ Dudley, Tetra Tech</w:t>
      </w:r>
    </w:p>
    <w:p w:rsidR="00220003" w:rsidRPr="00BC39AE" w:rsidRDefault="00BC39AE" w:rsidP="00FE2006">
      <w:pPr>
        <w:spacing w:after="0" w:line="240" w:lineRule="auto"/>
        <w:rPr>
          <w:bCs/>
        </w:rPr>
      </w:pPr>
      <w:r w:rsidRPr="00EB4C39">
        <w:rPr>
          <w:bCs/>
        </w:rPr>
        <w:t xml:space="preserve">Suzanna </w:t>
      </w:r>
      <w:r w:rsidR="009A6727" w:rsidRPr="00EB4C39">
        <w:rPr>
          <w:bCs/>
        </w:rPr>
        <w:t>Farb</w:t>
      </w:r>
      <w:r w:rsidRPr="00EB4C39">
        <w:rPr>
          <w:bCs/>
        </w:rPr>
        <w:t>y</w:t>
      </w:r>
      <w:r w:rsidR="009A6727" w:rsidRPr="00EB4C39">
        <w:rPr>
          <w:bCs/>
        </w:rPr>
        <w:t>, Viridian</w:t>
      </w:r>
      <w:r w:rsidR="009A6727">
        <w:rPr>
          <w:bCs/>
        </w:rPr>
        <w:t xml:space="preserve"> Landscape Studio</w:t>
      </w:r>
    </w:p>
    <w:p w:rsidR="00220003" w:rsidRPr="00353107" w:rsidRDefault="00BC39AE" w:rsidP="00FE2006">
      <w:pPr>
        <w:spacing w:after="0" w:line="240" w:lineRule="auto"/>
        <w:rPr>
          <w:bCs/>
        </w:rPr>
      </w:pPr>
      <w:r>
        <w:rPr>
          <w:bCs/>
        </w:rPr>
        <w:t>Kara Kalupson, LancCCD</w:t>
      </w:r>
    </w:p>
    <w:p w:rsidR="00220003" w:rsidRPr="00587D66" w:rsidRDefault="00220003" w:rsidP="00FE2006">
      <w:pPr>
        <w:spacing w:after="0" w:line="240" w:lineRule="auto"/>
        <w:rPr>
          <w:rFonts w:asciiTheme="majorHAnsi" w:hAnsiTheme="majorHAnsi"/>
          <w:bCs/>
        </w:rPr>
      </w:pPr>
      <w:r w:rsidRPr="00587D66">
        <w:rPr>
          <w:rFonts w:asciiTheme="majorHAnsi" w:hAnsiTheme="majorHAnsi"/>
          <w:bCs/>
        </w:rPr>
        <w:t>Ma</w:t>
      </w:r>
      <w:r w:rsidR="00BC39AE">
        <w:rPr>
          <w:rFonts w:asciiTheme="majorHAnsi" w:hAnsiTheme="majorHAnsi"/>
          <w:bCs/>
        </w:rPr>
        <w:t>rc Henderson, Meliora Env. Design</w:t>
      </w:r>
    </w:p>
    <w:p w:rsidR="001375B5" w:rsidRPr="00587D66" w:rsidRDefault="00BC39AE" w:rsidP="00FE2006">
      <w:pPr>
        <w:spacing w:after="0" w:line="240" w:lineRule="auto"/>
        <w:rPr>
          <w:rFonts w:asciiTheme="majorHAnsi" w:hAnsiTheme="majorHAnsi"/>
          <w:bCs/>
        </w:rPr>
      </w:pPr>
      <w:r>
        <w:rPr>
          <w:rFonts w:asciiTheme="majorHAnsi" w:hAnsiTheme="majorHAnsi"/>
          <w:bCs/>
        </w:rPr>
        <w:t>Justin Kauffman, ARRC</w:t>
      </w:r>
    </w:p>
    <w:p w:rsidR="000047F0" w:rsidRDefault="00BC39AE" w:rsidP="00FE2006">
      <w:pPr>
        <w:spacing w:after="0" w:line="240" w:lineRule="auto"/>
        <w:rPr>
          <w:rFonts w:asciiTheme="majorHAnsi" w:eastAsia="Times New Roman" w:hAnsiTheme="majorHAnsi" w:cs="Courier New"/>
          <w:color w:val="000000"/>
        </w:rPr>
      </w:pPr>
      <w:r>
        <w:rPr>
          <w:rFonts w:asciiTheme="majorHAnsi" w:hAnsiTheme="majorHAnsi"/>
          <w:bCs/>
        </w:rPr>
        <w:t>Len Bradley, RGS Associates</w:t>
      </w:r>
    </w:p>
    <w:p w:rsidR="00587D66" w:rsidRDefault="00BC39AE" w:rsidP="00FE2006">
      <w:pPr>
        <w:spacing w:after="0" w:line="240" w:lineRule="auto"/>
        <w:rPr>
          <w:rFonts w:asciiTheme="majorHAnsi" w:eastAsia="Times New Roman" w:hAnsiTheme="majorHAnsi" w:cs="Courier New"/>
          <w:color w:val="000000"/>
        </w:rPr>
      </w:pPr>
      <w:r>
        <w:rPr>
          <w:rFonts w:asciiTheme="majorHAnsi" w:eastAsia="Times New Roman" w:hAnsiTheme="majorHAnsi" w:cs="Courier New"/>
          <w:color w:val="000000"/>
        </w:rPr>
        <w:t>Kelly Gutshall, Landstudies</w:t>
      </w:r>
    </w:p>
    <w:p w:rsidR="00587D66" w:rsidRDefault="00BC39AE" w:rsidP="00FE2006">
      <w:pPr>
        <w:spacing w:after="0" w:line="240" w:lineRule="auto"/>
        <w:rPr>
          <w:rFonts w:asciiTheme="majorHAnsi" w:eastAsia="Times New Roman" w:hAnsiTheme="majorHAnsi" w:cs="Courier New"/>
          <w:color w:val="000000"/>
        </w:rPr>
      </w:pPr>
      <w:r>
        <w:rPr>
          <w:rFonts w:asciiTheme="majorHAnsi" w:eastAsia="Times New Roman" w:hAnsiTheme="majorHAnsi" w:cs="Courier New"/>
          <w:color w:val="000000"/>
        </w:rPr>
        <w:t>Andrew Korzon, Landstudies</w:t>
      </w:r>
    </w:p>
    <w:p w:rsidR="00587D66" w:rsidRDefault="00BC39AE" w:rsidP="00FE2006">
      <w:pPr>
        <w:spacing w:after="0" w:line="240" w:lineRule="auto"/>
        <w:rPr>
          <w:rFonts w:asciiTheme="majorHAnsi" w:eastAsia="Times New Roman" w:hAnsiTheme="majorHAnsi" w:cs="Courier New"/>
          <w:color w:val="000000"/>
        </w:rPr>
      </w:pPr>
      <w:r>
        <w:rPr>
          <w:rFonts w:asciiTheme="majorHAnsi" w:eastAsia="Times New Roman" w:hAnsiTheme="majorHAnsi" w:cs="Courier New"/>
          <w:color w:val="000000"/>
        </w:rPr>
        <w:t>Harry Campbell, CBF</w:t>
      </w:r>
    </w:p>
    <w:p w:rsidR="00587D66" w:rsidRPr="00587D66" w:rsidRDefault="00587D66" w:rsidP="00FE2006">
      <w:pPr>
        <w:spacing w:after="0" w:line="240" w:lineRule="auto"/>
        <w:rPr>
          <w:rFonts w:asciiTheme="majorHAnsi" w:hAnsiTheme="majorHAnsi"/>
          <w:bCs/>
        </w:rPr>
        <w:sectPr w:rsidR="00587D66" w:rsidRPr="00587D66">
          <w:type w:val="continuous"/>
          <w:pgSz w:w="12240" w:h="15840"/>
          <w:pgMar w:top="1440" w:right="1440" w:bottom="1440" w:left="1440" w:gutter="0"/>
          <w:cols w:num="2"/>
          <w:docGrid w:linePitch="360"/>
        </w:sectPr>
      </w:pPr>
    </w:p>
    <w:p w:rsidR="00B75601" w:rsidRPr="00353107" w:rsidRDefault="00B75601" w:rsidP="00FE2006">
      <w:pPr>
        <w:spacing w:after="0" w:line="240" w:lineRule="auto"/>
        <w:rPr>
          <w:bCs/>
        </w:rPr>
      </w:pPr>
    </w:p>
    <w:p w:rsidR="00FE2006" w:rsidRDefault="009C2955" w:rsidP="00FE2006">
      <w:pPr>
        <w:spacing w:after="0" w:line="240" w:lineRule="auto"/>
        <w:rPr>
          <w:b/>
          <w:bCs/>
        </w:rPr>
      </w:pPr>
      <w:r>
        <w:rPr>
          <w:b/>
          <w:bCs/>
        </w:rPr>
        <w:t xml:space="preserve">Review of the Program </w:t>
      </w:r>
    </w:p>
    <w:p w:rsidR="000872DE" w:rsidRPr="00353107" w:rsidRDefault="000872DE" w:rsidP="00FE2006">
      <w:pPr>
        <w:spacing w:after="0" w:line="240" w:lineRule="auto"/>
        <w:rPr>
          <w:b/>
          <w:bCs/>
        </w:rPr>
      </w:pPr>
    </w:p>
    <w:p w:rsidR="00BC39AE" w:rsidRDefault="00BC39AE" w:rsidP="00BC39AE">
      <w:pPr>
        <w:spacing w:after="0" w:line="240" w:lineRule="auto"/>
      </w:pPr>
      <w:r>
        <w:t xml:space="preserve">Matt Royer </w:t>
      </w:r>
      <w:r w:rsidR="009C2955">
        <w:t>opened</w:t>
      </w:r>
      <w:r w:rsidR="000337CA">
        <w:t xml:space="preserve"> the meeting </w:t>
      </w:r>
      <w:r w:rsidR="009C2955">
        <w:t xml:space="preserve">up </w:t>
      </w:r>
      <w:r w:rsidR="000337CA">
        <w:t xml:space="preserve">with </w:t>
      </w:r>
      <w:r>
        <w:t>a presentation</w:t>
      </w:r>
      <w:r w:rsidR="00632E51">
        <w:t>, where h</w:t>
      </w:r>
      <w:r>
        <w:t xml:space="preserve">e discussed </w:t>
      </w:r>
      <w:r w:rsidR="00DE7395">
        <w:t>the vision of</w:t>
      </w:r>
      <w:r w:rsidR="00632E51">
        <w:t xml:space="preserve"> the Conewago Creek Watershed. </w:t>
      </w:r>
      <w:r w:rsidR="001D0168">
        <w:t xml:space="preserve"> A second presentation was then shown which gave an overview of the Stormwater Incentives Program and the Program Guidance. This presentation helped guide the discussion.  The Stormwater Incentives program will provide interested landowners with technical assistance and financial cost share to plan, design, and implement stormwater BMPs. The overall objective of the program aims to improve water quality, increase native plant diversity and habitat, promote stewardship and showcase each site as an educational tool for the community. </w:t>
      </w:r>
      <w:r w:rsidR="000B311B">
        <w:t>Tetra Tech has</w:t>
      </w:r>
      <w:r w:rsidR="00CF07C5">
        <w:t xml:space="preserve"> assessed many </w:t>
      </w:r>
      <w:r>
        <w:t>non</w:t>
      </w:r>
      <w:r w:rsidR="00632E51">
        <w:t>-</w:t>
      </w:r>
      <w:r w:rsidR="001E2FBC">
        <w:t>Ag lands with</w:t>
      </w:r>
      <w:r w:rsidR="000B311B">
        <w:t>in</w:t>
      </w:r>
      <w:r w:rsidR="00AC4382">
        <w:t xml:space="preserve"> the</w:t>
      </w:r>
      <w:r w:rsidR="000B311B">
        <w:t xml:space="preserve"> watershed</w:t>
      </w:r>
      <w:r w:rsidR="001D0168">
        <w:t xml:space="preserve"> and </w:t>
      </w:r>
      <w:r w:rsidR="000B311B">
        <w:t>have</w:t>
      </w:r>
      <w:r w:rsidR="00CF07C5">
        <w:t xml:space="preserve"> prioritized</w:t>
      </w:r>
      <w:r>
        <w:t xml:space="preserve"> certain sites</w:t>
      </w:r>
      <w:r w:rsidR="009175A6">
        <w:t xml:space="preserve"> for potential BMP retrofit opportunities</w:t>
      </w:r>
      <w:r w:rsidR="001E2FBC">
        <w:t xml:space="preserve">, </w:t>
      </w:r>
      <w:r>
        <w:t>as well as</w:t>
      </w:r>
      <w:r w:rsidR="00AC4382">
        <w:t xml:space="preserve"> for </w:t>
      </w:r>
      <w:r>
        <w:t>urban s</w:t>
      </w:r>
      <w:r w:rsidR="001E2FBC">
        <w:t xml:space="preserve">tream restoration opportunities. </w:t>
      </w:r>
      <w:r w:rsidR="001D0168">
        <w:t>The program will help fund</w:t>
      </w:r>
      <w:r w:rsidR="00D02CA8">
        <w:t xml:space="preserve"> </w:t>
      </w:r>
      <w:r w:rsidR="001D0168">
        <w:t xml:space="preserve">BMP implementation at </w:t>
      </w:r>
      <w:r w:rsidR="00D02CA8">
        <w:t>sites assessed</w:t>
      </w:r>
      <w:r w:rsidR="00655A97">
        <w:t xml:space="preserve"> by Tetra Tech</w:t>
      </w:r>
      <w:r w:rsidR="009C2955">
        <w:t xml:space="preserve">, </w:t>
      </w:r>
      <w:r w:rsidR="001D0168">
        <w:t>sites that were assessed by Penn State Students</w:t>
      </w:r>
      <w:r w:rsidR="009C2955">
        <w:t>,</w:t>
      </w:r>
      <w:r w:rsidR="001D0168">
        <w:t xml:space="preserve"> as well as sites that will be assessed by LandStudies this summer.  </w:t>
      </w:r>
      <w:r w:rsidR="00D02CA8">
        <w:t xml:space="preserve"> </w:t>
      </w:r>
    </w:p>
    <w:p w:rsidR="00A21919" w:rsidRDefault="00A21919" w:rsidP="00BC39AE">
      <w:pPr>
        <w:spacing w:after="0" w:line="240" w:lineRule="auto"/>
      </w:pPr>
    </w:p>
    <w:p w:rsidR="00A21919" w:rsidRDefault="00A21919" w:rsidP="00BC39AE">
      <w:pPr>
        <w:spacing w:after="0" w:line="240" w:lineRule="auto"/>
        <w:rPr>
          <w:b/>
        </w:rPr>
      </w:pPr>
      <w:r>
        <w:rPr>
          <w:b/>
        </w:rPr>
        <w:t>Potential Barriers</w:t>
      </w:r>
    </w:p>
    <w:p w:rsidR="00A21919" w:rsidRDefault="00A21919" w:rsidP="00BC39AE">
      <w:pPr>
        <w:spacing w:after="0" w:line="240" w:lineRule="auto"/>
        <w:rPr>
          <w:b/>
        </w:rPr>
      </w:pPr>
    </w:p>
    <w:p w:rsidR="008468EB" w:rsidRDefault="00A21919" w:rsidP="00C62CD2">
      <w:pPr>
        <w:spacing w:after="0" w:line="240" w:lineRule="auto"/>
      </w:pPr>
      <w:r>
        <w:t xml:space="preserve">The group </w:t>
      </w:r>
      <w:r w:rsidR="008468EB">
        <w:t>at the meeting discussed potential problems or</w:t>
      </w:r>
      <w:r>
        <w:t xml:space="preserve"> barriers to success</w:t>
      </w:r>
      <w:r w:rsidR="008468EB">
        <w:t>. Things to think about include:</w:t>
      </w:r>
    </w:p>
    <w:p w:rsidR="008468EB" w:rsidRDefault="008468EB" w:rsidP="008468EB">
      <w:pPr>
        <w:pStyle w:val="ListParagraph"/>
        <w:numPr>
          <w:ilvl w:val="0"/>
          <w:numId w:val="4"/>
        </w:numPr>
        <w:spacing w:after="0" w:line="240" w:lineRule="auto"/>
      </w:pPr>
      <w:r>
        <w:t>P</w:t>
      </w:r>
      <w:r w:rsidR="00A21919">
        <w:t xml:space="preserve">ermitting </w:t>
      </w:r>
      <w:r>
        <w:t xml:space="preserve">fees have the potential to </w:t>
      </w:r>
      <w:r w:rsidR="00A21919">
        <w:t>exhaust</w:t>
      </w:r>
      <w:r>
        <w:t xml:space="preserve"> all</w:t>
      </w:r>
      <w:r w:rsidR="00A21919">
        <w:t xml:space="preserve"> funding before the actual project </w:t>
      </w:r>
      <w:r>
        <w:t>would be able to hit the ground and c</w:t>
      </w:r>
      <w:r w:rsidR="00A21919">
        <w:t xml:space="preserve">ould </w:t>
      </w:r>
      <w:r>
        <w:t xml:space="preserve">those </w:t>
      </w:r>
      <w:r w:rsidR="00A21919">
        <w:t xml:space="preserve">fees be waived for </w:t>
      </w:r>
      <w:r w:rsidR="00C06A64">
        <w:t xml:space="preserve">small-scale </w:t>
      </w:r>
      <w:r w:rsidR="00A21919">
        <w:t xml:space="preserve">restoration projects? </w:t>
      </w:r>
      <w:r w:rsidR="001D0168">
        <w:t xml:space="preserve"> The intent is that all projects will be small and not require any permits, hopefully.</w:t>
      </w:r>
    </w:p>
    <w:p w:rsidR="008468EB" w:rsidRDefault="00A21919" w:rsidP="008468EB">
      <w:pPr>
        <w:pStyle w:val="ListParagraph"/>
        <w:numPr>
          <w:ilvl w:val="0"/>
          <w:numId w:val="4"/>
        </w:numPr>
        <w:spacing w:after="0" w:line="240" w:lineRule="auto"/>
      </w:pPr>
      <w:r>
        <w:t>How many of the municipalities within the watersh</w:t>
      </w:r>
      <w:r w:rsidR="00995732">
        <w:t>ed are MS4s</w:t>
      </w:r>
      <w:r w:rsidR="008468EB">
        <w:t>?</w:t>
      </w:r>
      <w:r w:rsidR="00995732">
        <w:t xml:space="preserve"> </w:t>
      </w:r>
    </w:p>
    <w:p w:rsidR="008468EB" w:rsidRDefault="008468EB" w:rsidP="008468EB">
      <w:pPr>
        <w:pStyle w:val="ListParagraph"/>
        <w:numPr>
          <w:ilvl w:val="0"/>
          <w:numId w:val="4"/>
        </w:numPr>
        <w:spacing w:after="0" w:line="240" w:lineRule="auto"/>
      </w:pPr>
      <w:r>
        <w:t>A few people mentioned the fact that t</w:t>
      </w:r>
      <w:r w:rsidR="00995732">
        <w:t>he agreement needs t</w:t>
      </w:r>
      <w:r>
        <w:t xml:space="preserve">o be structured for all firms. </w:t>
      </w:r>
    </w:p>
    <w:p w:rsidR="00DA160F" w:rsidRPr="00353107" w:rsidRDefault="00DA160F" w:rsidP="00DA160F">
      <w:pPr>
        <w:pStyle w:val="ListParagraph"/>
        <w:numPr>
          <w:ilvl w:val="0"/>
          <w:numId w:val="4"/>
        </w:numPr>
        <w:spacing w:after="0" w:line="240" w:lineRule="auto"/>
      </w:pPr>
      <w:r>
        <w:t xml:space="preserve">This project is very time limited and there are concerns about getting everything accomplished by the April 30, 2013 deadline for funding. </w:t>
      </w:r>
    </w:p>
    <w:p w:rsidR="008468EB" w:rsidRDefault="008468EB" w:rsidP="008468EB">
      <w:pPr>
        <w:pStyle w:val="ListParagraph"/>
        <w:numPr>
          <w:ilvl w:val="0"/>
          <w:numId w:val="4"/>
        </w:numPr>
        <w:spacing w:after="0" w:line="240" w:lineRule="auto"/>
      </w:pPr>
      <w:r>
        <w:t>Matt Royer w</w:t>
      </w:r>
      <w:r w:rsidR="001D0168">
        <w:t>ill</w:t>
      </w:r>
      <w:r>
        <w:t xml:space="preserve"> </w:t>
      </w:r>
      <w:r w:rsidR="00995732">
        <w:t xml:space="preserve">need to talk to NFWF about the grant period and </w:t>
      </w:r>
      <w:r w:rsidR="001D0168">
        <w:t>ask if there is potential for an extension to allow for a spring construction period. A readjustment of funds might be possible to fund more</w:t>
      </w:r>
      <w:r w:rsidR="00DA5942">
        <w:t>,</w:t>
      </w:r>
      <w:r w:rsidR="0006222C">
        <w:t xml:space="preserve"> or bigger BMPs</w:t>
      </w:r>
      <w:r w:rsidR="00995732">
        <w:t xml:space="preserve"> if the pilot </w:t>
      </w:r>
      <w:r w:rsidR="00C06A64">
        <w:t>is</w:t>
      </w:r>
      <w:r w:rsidR="00995732">
        <w:t xml:space="preserve"> </w:t>
      </w:r>
      <w:r>
        <w:t>successful</w:t>
      </w:r>
      <w:r w:rsidR="00995732">
        <w:t xml:space="preserve">. </w:t>
      </w:r>
    </w:p>
    <w:p w:rsidR="00C06A64" w:rsidRDefault="00C06A64" w:rsidP="00C06A64">
      <w:pPr>
        <w:pStyle w:val="ListParagraph"/>
        <w:numPr>
          <w:ilvl w:val="0"/>
          <w:numId w:val="4"/>
        </w:numPr>
        <w:spacing w:after="0" w:line="240" w:lineRule="auto"/>
      </w:pPr>
      <w:r>
        <w:t xml:space="preserve">TSPs asked about marketing their work in relation to the program. The Initiative is limited by funds so that question would be answered with time and with amount of participation. </w:t>
      </w:r>
      <w:r w:rsidR="00DF74E3">
        <w:t xml:space="preserve">If we get a lot of </w:t>
      </w:r>
      <w:r w:rsidR="00DA160F">
        <w:t>interest there will be no need to further advertise</w:t>
      </w:r>
      <w:r w:rsidR="00DA5942">
        <w:t>.</w:t>
      </w:r>
    </w:p>
    <w:p w:rsidR="00DA160F" w:rsidRDefault="00DA160F" w:rsidP="00DA160F">
      <w:pPr>
        <w:pStyle w:val="ListParagraph"/>
        <w:spacing w:after="0" w:line="240" w:lineRule="auto"/>
      </w:pPr>
    </w:p>
    <w:p w:rsidR="00DA160F" w:rsidRPr="00DA160F" w:rsidRDefault="00DA160F" w:rsidP="00DA160F">
      <w:pPr>
        <w:pStyle w:val="ListParagraph"/>
        <w:spacing w:after="0" w:line="240" w:lineRule="auto"/>
        <w:ind w:left="0"/>
        <w:rPr>
          <w:b/>
        </w:rPr>
      </w:pPr>
      <w:r w:rsidRPr="00DA160F">
        <w:rPr>
          <w:b/>
        </w:rPr>
        <w:t>Next Steps:</w:t>
      </w:r>
    </w:p>
    <w:p w:rsidR="00DA160F" w:rsidRDefault="00DA160F" w:rsidP="00DA160F">
      <w:pPr>
        <w:pStyle w:val="ListParagraph"/>
        <w:spacing w:after="0" w:line="240" w:lineRule="auto"/>
        <w:ind w:left="360"/>
      </w:pPr>
    </w:p>
    <w:p w:rsidR="00DA160F" w:rsidRDefault="00DA160F" w:rsidP="00DA160F">
      <w:pPr>
        <w:pStyle w:val="ListParagraph"/>
        <w:numPr>
          <w:ilvl w:val="0"/>
          <w:numId w:val="5"/>
        </w:numPr>
        <w:spacing w:after="0" w:line="240" w:lineRule="auto"/>
        <w:ind w:left="720"/>
      </w:pPr>
      <w:r>
        <w:t>Firms were given copies of the Program Guidance and the Landowner Application and asked to review them. They are to give comments and suggestions to the Ini</w:t>
      </w:r>
      <w:bookmarkStart w:id="0" w:name="_GoBack"/>
      <w:bookmarkEnd w:id="0"/>
      <w:r>
        <w:t>tiative by June 28</w:t>
      </w:r>
      <w:r w:rsidRPr="00DA160F">
        <w:rPr>
          <w:vertAlign w:val="superscript"/>
        </w:rPr>
        <w:t>th</w:t>
      </w:r>
      <w:r>
        <w:t xml:space="preserve"> (one week). The documents will then be updated and given to the DCCD board to review and sign at their next board meeting, July 5</w:t>
      </w:r>
      <w:r w:rsidRPr="00DA160F">
        <w:rPr>
          <w:vertAlign w:val="superscript"/>
        </w:rPr>
        <w:t>th</w:t>
      </w:r>
      <w:r>
        <w:t>.</w:t>
      </w:r>
    </w:p>
    <w:p w:rsidR="00DA160F" w:rsidRDefault="00DA160F" w:rsidP="00DA160F">
      <w:pPr>
        <w:pStyle w:val="ListParagraph"/>
        <w:numPr>
          <w:ilvl w:val="0"/>
          <w:numId w:val="5"/>
        </w:numPr>
        <w:spacing w:after="0" w:line="240" w:lineRule="auto"/>
        <w:ind w:left="720"/>
      </w:pPr>
      <w:r>
        <w:t>Agreements will be signed as soon as possible with LandStudies so they can move ahead with landowner site visits and have all Green Masterplans completed by August at the latest.</w:t>
      </w:r>
    </w:p>
    <w:p w:rsidR="00DA160F" w:rsidRPr="00353107" w:rsidRDefault="00DA160F" w:rsidP="00DA160F">
      <w:pPr>
        <w:pStyle w:val="ListParagraph"/>
        <w:numPr>
          <w:ilvl w:val="0"/>
          <w:numId w:val="5"/>
        </w:numPr>
        <w:spacing w:after="0" w:line="240" w:lineRule="auto"/>
        <w:ind w:left="720"/>
      </w:pPr>
      <w:r>
        <w:t>The Tetra Tech and Student Sites can move into the design phase as soon as all documents are finalized and signed.</w:t>
      </w:r>
    </w:p>
    <w:sectPr w:rsidR="00DA160F" w:rsidRPr="00353107" w:rsidSect="00FE2006">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E00" w:rsidRDefault="00463E00" w:rsidP="00DE67B7">
      <w:pPr>
        <w:spacing w:after="0" w:line="240" w:lineRule="auto"/>
      </w:pPr>
      <w:r>
        <w:separator/>
      </w:r>
    </w:p>
  </w:endnote>
  <w:endnote w:type="continuationSeparator" w:id="0">
    <w:p w:rsidR="00463E00" w:rsidRDefault="00463E00" w:rsidP="00DE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7D" w:rsidRDefault="00DF52E9">
    <w:pPr>
      <w:pStyle w:val="Footer"/>
      <w:jc w:val="center"/>
    </w:pPr>
    <w:fldSimple w:instr=" PAGE   \* MERGEFORMAT ">
      <w:r w:rsidR="007E78FB">
        <w:rPr>
          <w:noProof/>
        </w:rPr>
        <w:t>1</w:t>
      </w:r>
    </w:fldSimple>
  </w:p>
  <w:p w:rsidR="00147C7D" w:rsidRDefault="00147C7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C7D" w:rsidRDefault="00DF52E9">
    <w:pPr>
      <w:pStyle w:val="Footer"/>
      <w:jc w:val="center"/>
    </w:pPr>
    <w:fldSimple w:instr=" PAGE   \* MERGEFORMAT ">
      <w:r w:rsidR="007E78FB">
        <w:rPr>
          <w:noProof/>
        </w:rPr>
        <w:t>2</w:t>
      </w:r>
    </w:fldSimple>
  </w:p>
  <w:p w:rsidR="00147C7D" w:rsidRDefault="00147C7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E00" w:rsidRDefault="00463E00" w:rsidP="00DE67B7">
      <w:pPr>
        <w:spacing w:after="0" w:line="240" w:lineRule="auto"/>
      </w:pPr>
      <w:r>
        <w:separator/>
      </w:r>
    </w:p>
  </w:footnote>
  <w:footnote w:type="continuationSeparator" w:id="0">
    <w:p w:rsidR="00463E00" w:rsidRDefault="00463E00" w:rsidP="00DE67B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09B"/>
    <w:multiLevelType w:val="hybridMultilevel"/>
    <w:tmpl w:val="797C0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15186"/>
    <w:multiLevelType w:val="hybridMultilevel"/>
    <w:tmpl w:val="82D0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867566"/>
    <w:multiLevelType w:val="hybridMultilevel"/>
    <w:tmpl w:val="4FC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701F62"/>
    <w:multiLevelType w:val="hybridMultilevel"/>
    <w:tmpl w:val="35DE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96021"/>
    <w:multiLevelType w:val="hybridMultilevel"/>
    <w:tmpl w:val="058052FE"/>
    <w:lvl w:ilvl="0" w:tplc="16C281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FE2006"/>
    <w:rsid w:val="000047F0"/>
    <w:rsid w:val="000137CB"/>
    <w:rsid w:val="000337CA"/>
    <w:rsid w:val="0006142F"/>
    <w:rsid w:val="0006222C"/>
    <w:rsid w:val="000872DE"/>
    <w:rsid w:val="00095065"/>
    <w:rsid w:val="000B14C8"/>
    <w:rsid w:val="000B311B"/>
    <w:rsid w:val="0013669F"/>
    <w:rsid w:val="001375B5"/>
    <w:rsid w:val="00146171"/>
    <w:rsid w:val="00147C7D"/>
    <w:rsid w:val="001A7B78"/>
    <w:rsid w:val="001D0168"/>
    <w:rsid w:val="001D1162"/>
    <w:rsid w:val="001D3165"/>
    <w:rsid w:val="001E2FBC"/>
    <w:rsid w:val="00220003"/>
    <w:rsid w:val="00224A50"/>
    <w:rsid w:val="0022553B"/>
    <w:rsid w:val="00225874"/>
    <w:rsid w:val="002276C3"/>
    <w:rsid w:val="00262342"/>
    <w:rsid w:val="0027239D"/>
    <w:rsid w:val="002D7CFD"/>
    <w:rsid w:val="002F24F5"/>
    <w:rsid w:val="002F556F"/>
    <w:rsid w:val="003046F4"/>
    <w:rsid w:val="00316437"/>
    <w:rsid w:val="00321566"/>
    <w:rsid w:val="00321D0B"/>
    <w:rsid w:val="00330351"/>
    <w:rsid w:val="00353107"/>
    <w:rsid w:val="00383F1A"/>
    <w:rsid w:val="00387C19"/>
    <w:rsid w:val="003B588C"/>
    <w:rsid w:val="003C4D74"/>
    <w:rsid w:val="003E3C28"/>
    <w:rsid w:val="003E4A73"/>
    <w:rsid w:val="003F2BC8"/>
    <w:rsid w:val="00403BE0"/>
    <w:rsid w:val="00443AF3"/>
    <w:rsid w:val="00461E23"/>
    <w:rsid w:val="00463E00"/>
    <w:rsid w:val="004C0B9A"/>
    <w:rsid w:val="004D4E3F"/>
    <w:rsid w:val="004E7BA3"/>
    <w:rsid w:val="004F5B59"/>
    <w:rsid w:val="00500DE4"/>
    <w:rsid w:val="00551D57"/>
    <w:rsid w:val="00564FE9"/>
    <w:rsid w:val="0057037E"/>
    <w:rsid w:val="00580BD9"/>
    <w:rsid w:val="00587D66"/>
    <w:rsid w:val="005C5504"/>
    <w:rsid w:val="005C7209"/>
    <w:rsid w:val="00632E51"/>
    <w:rsid w:val="00640254"/>
    <w:rsid w:val="00655A97"/>
    <w:rsid w:val="00662C96"/>
    <w:rsid w:val="00673038"/>
    <w:rsid w:val="0069145A"/>
    <w:rsid w:val="006A1928"/>
    <w:rsid w:val="006B57AE"/>
    <w:rsid w:val="006F24E4"/>
    <w:rsid w:val="0071717F"/>
    <w:rsid w:val="007514EE"/>
    <w:rsid w:val="00754A26"/>
    <w:rsid w:val="007618D3"/>
    <w:rsid w:val="007A7318"/>
    <w:rsid w:val="007C5455"/>
    <w:rsid w:val="007E0854"/>
    <w:rsid w:val="007E78FB"/>
    <w:rsid w:val="007F518F"/>
    <w:rsid w:val="007F7335"/>
    <w:rsid w:val="00801963"/>
    <w:rsid w:val="00816D13"/>
    <w:rsid w:val="0082095E"/>
    <w:rsid w:val="0083198B"/>
    <w:rsid w:val="00834AC8"/>
    <w:rsid w:val="00844A2C"/>
    <w:rsid w:val="008468EB"/>
    <w:rsid w:val="00890EEC"/>
    <w:rsid w:val="008D194C"/>
    <w:rsid w:val="008E5FC2"/>
    <w:rsid w:val="00901198"/>
    <w:rsid w:val="009175A6"/>
    <w:rsid w:val="00917B36"/>
    <w:rsid w:val="00976614"/>
    <w:rsid w:val="00995732"/>
    <w:rsid w:val="009A6727"/>
    <w:rsid w:val="009C1D0B"/>
    <w:rsid w:val="009C2955"/>
    <w:rsid w:val="009F3BBA"/>
    <w:rsid w:val="00A21919"/>
    <w:rsid w:val="00A26020"/>
    <w:rsid w:val="00A35E5C"/>
    <w:rsid w:val="00A406C2"/>
    <w:rsid w:val="00A760F5"/>
    <w:rsid w:val="00A95AF9"/>
    <w:rsid w:val="00AA3044"/>
    <w:rsid w:val="00AB0C99"/>
    <w:rsid w:val="00AC4382"/>
    <w:rsid w:val="00AE7947"/>
    <w:rsid w:val="00AF528A"/>
    <w:rsid w:val="00B74020"/>
    <w:rsid w:val="00B75601"/>
    <w:rsid w:val="00B81F13"/>
    <w:rsid w:val="00BA2457"/>
    <w:rsid w:val="00BC39AE"/>
    <w:rsid w:val="00BE3C8B"/>
    <w:rsid w:val="00C06568"/>
    <w:rsid w:val="00C06A64"/>
    <w:rsid w:val="00C22A1F"/>
    <w:rsid w:val="00C35B59"/>
    <w:rsid w:val="00C36578"/>
    <w:rsid w:val="00C40CC3"/>
    <w:rsid w:val="00C62CD2"/>
    <w:rsid w:val="00C66A59"/>
    <w:rsid w:val="00C841CF"/>
    <w:rsid w:val="00C94538"/>
    <w:rsid w:val="00C9746D"/>
    <w:rsid w:val="00CA66A3"/>
    <w:rsid w:val="00CB156C"/>
    <w:rsid w:val="00CC250D"/>
    <w:rsid w:val="00CD51A0"/>
    <w:rsid w:val="00CD5230"/>
    <w:rsid w:val="00CF07C5"/>
    <w:rsid w:val="00D02CA8"/>
    <w:rsid w:val="00D44C47"/>
    <w:rsid w:val="00D918FA"/>
    <w:rsid w:val="00D9222E"/>
    <w:rsid w:val="00D95307"/>
    <w:rsid w:val="00DA160F"/>
    <w:rsid w:val="00DA5942"/>
    <w:rsid w:val="00DC5B80"/>
    <w:rsid w:val="00DD2378"/>
    <w:rsid w:val="00DD64CE"/>
    <w:rsid w:val="00DE4210"/>
    <w:rsid w:val="00DE67B7"/>
    <w:rsid w:val="00DE7395"/>
    <w:rsid w:val="00DF52E9"/>
    <w:rsid w:val="00DF74E3"/>
    <w:rsid w:val="00E2368C"/>
    <w:rsid w:val="00E36D01"/>
    <w:rsid w:val="00E539B0"/>
    <w:rsid w:val="00E94B86"/>
    <w:rsid w:val="00EB4C39"/>
    <w:rsid w:val="00EE6D3E"/>
    <w:rsid w:val="00EF126B"/>
    <w:rsid w:val="00EF5459"/>
    <w:rsid w:val="00EF6688"/>
    <w:rsid w:val="00F9192B"/>
    <w:rsid w:val="00F93EF3"/>
    <w:rsid w:val="00FB456E"/>
    <w:rsid w:val="00FB673B"/>
    <w:rsid w:val="00FC3F48"/>
    <w:rsid w:val="00FC7171"/>
    <w:rsid w:val="00FC7BBF"/>
    <w:rsid w:val="00FE2006"/>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006"/>
    <w:pPr>
      <w:spacing w:after="200" w:line="276" w:lineRule="auto"/>
    </w:pPr>
    <w:rPr>
      <w:rFonts w:ascii="Calibri" w:eastAsia="Calibri" w:hAnsi="Calibri" w:cs="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E2006"/>
    <w:pPr>
      <w:ind w:left="720"/>
      <w:contextualSpacing/>
    </w:pPr>
  </w:style>
  <w:style w:type="paragraph" w:styleId="Footer">
    <w:name w:val="footer"/>
    <w:basedOn w:val="Normal"/>
    <w:link w:val="FooterChar"/>
    <w:uiPriority w:val="99"/>
    <w:rsid w:val="00FE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06"/>
    <w:rPr>
      <w:rFonts w:ascii="Calibri" w:eastAsia="Calibri" w:hAnsi="Calibri" w:cs="Calibri"/>
      <w:sz w:val="22"/>
      <w:szCs w:val="22"/>
    </w:rPr>
  </w:style>
  <w:style w:type="paragraph" w:styleId="BalloonText">
    <w:name w:val="Balloon Text"/>
    <w:basedOn w:val="Normal"/>
    <w:link w:val="BalloonTextChar"/>
    <w:rsid w:val="00B7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5601"/>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006"/>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06"/>
    <w:pPr>
      <w:ind w:left="720"/>
      <w:contextualSpacing/>
    </w:pPr>
  </w:style>
  <w:style w:type="paragraph" w:styleId="Footer">
    <w:name w:val="footer"/>
    <w:basedOn w:val="Normal"/>
    <w:link w:val="FooterChar"/>
    <w:uiPriority w:val="99"/>
    <w:rsid w:val="00FE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06"/>
    <w:rPr>
      <w:rFonts w:ascii="Calibri" w:eastAsia="Calibri" w:hAnsi="Calibri" w:cs="Calibri"/>
      <w:sz w:val="22"/>
      <w:szCs w:val="22"/>
    </w:rPr>
  </w:style>
  <w:style w:type="paragraph" w:styleId="BalloonText">
    <w:name w:val="Balloon Text"/>
    <w:basedOn w:val="Normal"/>
    <w:link w:val="BalloonTextChar"/>
    <w:rsid w:val="00B7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560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Moldofsky</dc:creator>
  <cp:lastModifiedBy>Jessica Moldofsky</cp:lastModifiedBy>
  <cp:revision>2</cp:revision>
  <dcterms:created xsi:type="dcterms:W3CDTF">2012-08-16T19:55:00Z</dcterms:created>
  <dcterms:modified xsi:type="dcterms:W3CDTF">2012-08-16T19:55:00Z</dcterms:modified>
</cp:coreProperties>
</file>