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DF3" w:rsidRPr="00E76E6B" w:rsidRDefault="00E76E6B" w:rsidP="00E76E6B">
      <w:pPr>
        <w:jc w:val="center"/>
        <w:rPr>
          <w:b/>
          <w:sz w:val="28"/>
          <w:szCs w:val="28"/>
        </w:rPr>
      </w:pPr>
      <w:r w:rsidRPr="00E76E6B">
        <w:rPr>
          <w:b/>
          <w:sz w:val="28"/>
          <w:szCs w:val="28"/>
        </w:rPr>
        <w:t>Non-Ag Team Meeting Minutes</w:t>
      </w:r>
    </w:p>
    <w:p w:rsidR="00E76E6B" w:rsidRPr="00E76E6B" w:rsidRDefault="00E76E6B" w:rsidP="00E76E6B">
      <w:pPr>
        <w:jc w:val="center"/>
        <w:rPr>
          <w:b/>
          <w:sz w:val="28"/>
          <w:szCs w:val="28"/>
        </w:rPr>
      </w:pPr>
      <w:r w:rsidRPr="00E76E6B">
        <w:rPr>
          <w:b/>
          <w:sz w:val="28"/>
          <w:szCs w:val="28"/>
        </w:rPr>
        <w:t>February 19, 2012</w:t>
      </w:r>
    </w:p>
    <w:p w:rsidR="00E76E6B" w:rsidRDefault="00E76E6B" w:rsidP="003D3566">
      <w:pPr>
        <w:spacing w:after="0" w:line="240" w:lineRule="auto"/>
      </w:pPr>
      <w:r>
        <w:t>Matt Royer</w:t>
      </w:r>
    </w:p>
    <w:p w:rsidR="00E76E6B" w:rsidRDefault="00E76E6B" w:rsidP="003D3566">
      <w:pPr>
        <w:spacing w:after="0" w:line="240" w:lineRule="auto"/>
      </w:pPr>
      <w:r>
        <w:t>Kristen Kyler</w:t>
      </w:r>
    </w:p>
    <w:p w:rsidR="00E76E6B" w:rsidRDefault="00E76E6B" w:rsidP="003D3566">
      <w:pPr>
        <w:spacing w:after="0" w:line="240" w:lineRule="auto"/>
      </w:pPr>
      <w:r>
        <w:t xml:space="preserve">Andy </w:t>
      </w:r>
      <w:proofErr w:type="spellStart"/>
      <w:r>
        <w:t>Korzon</w:t>
      </w:r>
      <w:proofErr w:type="spellEnd"/>
    </w:p>
    <w:p w:rsidR="00E76E6B" w:rsidRDefault="00A469CB" w:rsidP="003D3566">
      <w:pPr>
        <w:spacing w:after="0" w:line="240" w:lineRule="auto"/>
      </w:pPr>
      <w:r>
        <w:t xml:space="preserve">Matt </w:t>
      </w:r>
      <w:proofErr w:type="spellStart"/>
      <w:r>
        <w:t>Kofroth</w:t>
      </w:r>
      <w:proofErr w:type="spellEnd"/>
    </w:p>
    <w:p w:rsidR="00A469CB" w:rsidRDefault="00A469CB" w:rsidP="003D3566">
      <w:pPr>
        <w:spacing w:after="0" w:line="240" w:lineRule="auto"/>
      </w:pPr>
      <w:proofErr w:type="spellStart"/>
      <w:r>
        <w:t>Rugh</w:t>
      </w:r>
      <w:proofErr w:type="spellEnd"/>
      <w:r>
        <w:t xml:space="preserve"> Henderson</w:t>
      </w:r>
    </w:p>
    <w:p w:rsidR="00A469CB" w:rsidRDefault="00A469CB" w:rsidP="003D3566">
      <w:pPr>
        <w:spacing w:after="0" w:line="240" w:lineRule="auto"/>
      </w:pPr>
      <w:r>
        <w:t xml:space="preserve">Soon </w:t>
      </w:r>
      <w:proofErr w:type="spellStart"/>
      <w:r>
        <w:t>Slayman</w:t>
      </w:r>
      <w:proofErr w:type="spellEnd"/>
    </w:p>
    <w:p w:rsidR="00A469CB" w:rsidRDefault="00A469CB"/>
    <w:p w:rsidR="003D3566" w:rsidRPr="00D74C66" w:rsidRDefault="00556A6A">
      <w:pPr>
        <w:rPr>
          <w:b/>
        </w:rPr>
      </w:pPr>
      <w:r>
        <w:rPr>
          <w:b/>
        </w:rPr>
        <w:t xml:space="preserve">I. Green </w:t>
      </w:r>
      <w:proofErr w:type="spellStart"/>
      <w:r>
        <w:rPr>
          <w:b/>
        </w:rPr>
        <w:t>Masterplan</w:t>
      </w:r>
      <w:proofErr w:type="spellEnd"/>
      <w:r>
        <w:rPr>
          <w:b/>
        </w:rPr>
        <w:t xml:space="preserve"> updates</w:t>
      </w:r>
    </w:p>
    <w:p w:rsidR="003D3566" w:rsidRDefault="003D3566">
      <w:r>
        <w:t>There were no new Green Masterplans to review, however Andy was able to discuss two site assessments that were recently completed and give a summary of what the Green Masterplans would look like when completed.  It was decided that as Green Masterplans and</w:t>
      </w:r>
      <w:r w:rsidR="00556A6A">
        <w:t xml:space="preserve"> Applications for F</w:t>
      </w:r>
      <w:r>
        <w:t xml:space="preserve">unding are received, they will be reviewed </w:t>
      </w:r>
      <w:r w:rsidR="00556A6A">
        <w:t>on a rolling basis by the Non-Ag T</w:t>
      </w:r>
      <w:r>
        <w:t>eam via conference call and emailed documents.  This should help speed up the process so we can start implementing projects.</w:t>
      </w:r>
    </w:p>
    <w:p w:rsidR="003D3566" w:rsidRPr="00D74C66" w:rsidRDefault="003D3566">
      <w:pPr>
        <w:rPr>
          <w:b/>
        </w:rPr>
      </w:pPr>
      <w:r>
        <w:t xml:space="preserve">A postcard advertising the program was recently sent out to homeowners who own riparian land and to those who live in MS4 areas of the watershed.  This mailing has been effective and Kristen has been receiving phone calls and emails from interested landowners.  The contact information is being passed </w:t>
      </w:r>
      <w:r w:rsidRPr="00D74C66">
        <w:t>onto Andy so he can schedule site visits.</w:t>
      </w:r>
    </w:p>
    <w:p w:rsidR="003D3566" w:rsidRPr="00D74C66" w:rsidRDefault="003D3566">
      <w:pPr>
        <w:rPr>
          <w:b/>
        </w:rPr>
      </w:pPr>
      <w:r w:rsidRPr="00D74C66">
        <w:rPr>
          <w:b/>
        </w:rPr>
        <w:t>II. Review of funding requirements</w:t>
      </w:r>
    </w:p>
    <w:p w:rsidR="003D3566" w:rsidRDefault="003D3566">
      <w:r>
        <w:t xml:space="preserve">Now that several projects are moving forward in the process, the landowners have raised questions about the funding procedure that needed to be clarified during this meeting.  It was decided that </w:t>
      </w:r>
      <w:r w:rsidR="00D74C66">
        <w:t>the Initiative will fund up to $5,000 dollars per property although this can be increased for projects of significant value.  If a homeowner would like to install two projects with one of them being of the highest priority recommended and a</w:t>
      </w:r>
      <w:r w:rsidR="00F1279C">
        <w:t xml:space="preserve"> second project being of a low priority, the low</w:t>
      </w:r>
      <w:bookmarkStart w:id="0" w:name="_GoBack"/>
      <w:bookmarkEnd w:id="0"/>
      <w:r w:rsidR="00D74C66">
        <w:t xml:space="preserve"> pr</w:t>
      </w:r>
      <w:r w:rsidR="0017649A">
        <w:t>iority project will be funded up to</w:t>
      </w:r>
      <w:r w:rsidR="00D74C66">
        <w:t xml:space="preserve"> 50% with a cap of $6,000 dollars for the entire property.  This is an incentives bonus to encourage landowners to install multiple projects. This will be added into the program guidance upon approval of the minutes.</w:t>
      </w:r>
    </w:p>
    <w:p w:rsidR="00D74C66" w:rsidRDefault="00D74C66">
      <w:r>
        <w:t xml:space="preserve">It was also discussed that for larger proposed projects it may be necessary to only fund the design work for the project.  This will help protect our budget from large projects while also providing an opportunity for implementation of large projects to be grant funded at a later date.   </w:t>
      </w:r>
    </w:p>
    <w:sectPr w:rsidR="00D74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6B"/>
    <w:rsid w:val="0017649A"/>
    <w:rsid w:val="003D3566"/>
    <w:rsid w:val="00556A6A"/>
    <w:rsid w:val="00A469CB"/>
    <w:rsid w:val="00C66DF3"/>
    <w:rsid w:val="00D2183A"/>
    <w:rsid w:val="00D74C66"/>
    <w:rsid w:val="00E76E6B"/>
    <w:rsid w:val="00F1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4</cp:revision>
  <dcterms:created xsi:type="dcterms:W3CDTF">2013-03-07T18:40:00Z</dcterms:created>
  <dcterms:modified xsi:type="dcterms:W3CDTF">2013-03-22T18:19:00Z</dcterms:modified>
</cp:coreProperties>
</file>